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spacing w:after="40" w:before="40" w:line="360" w:lineRule="auto"/>
        <w:jc w:val="center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Planeamiento didáctico 2024</w:t>
      </w:r>
    </w:p>
    <w:p w:rsidR="00000000" w:rsidDel="00000000" w:rsidP="00000000" w:rsidRDefault="00000000" w:rsidRPr="00000000" w14:paraId="00000002">
      <w:pPr>
        <w:pStyle w:val="Heading1"/>
        <w:spacing w:after="40" w:before="40" w:line="360" w:lineRule="auto"/>
        <w:jc w:val="center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86arn4utcuo6" w:id="0"/>
      <w:bookmarkEnd w:id="0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Nivel de Educación Preescolar</w:t>
      </w:r>
    </w:p>
    <w:p w:rsidR="00000000" w:rsidDel="00000000" w:rsidP="00000000" w:rsidRDefault="00000000" w:rsidRPr="00000000" w14:paraId="00000003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4fcm2ytn3gkm" w:id="1"/>
      <w:bookmarkEnd w:id="1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Aspectos administrativos</w:t>
      </w:r>
    </w:p>
    <w:p w:rsidR="00000000" w:rsidDel="00000000" w:rsidP="00000000" w:rsidRDefault="00000000" w:rsidRPr="00000000" w14:paraId="00000004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Dirección Regional de Educación:</w:t>
      </w:r>
    </w:p>
    <w:p w:rsidR="00000000" w:rsidDel="00000000" w:rsidP="00000000" w:rsidRDefault="00000000" w:rsidRPr="00000000" w14:paraId="00000005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Nombre y apellidos del o la docente:</w:t>
      </w:r>
    </w:p>
    <w:p w:rsidR="00000000" w:rsidDel="00000000" w:rsidP="00000000" w:rsidRDefault="00000000" w:rsidRPr="00000000" w14:paraId="00000006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Centro educativo:</w:t>
      </w:r>
    </w:p>
    <w:p w:rsidR="00000000" w:rsidDel="00000000" w:rsidP="00000000" w:rsidRDefault="00000000" w:rsidRPr="00000000" w14:paraId="00000007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Curso lectivo: indique solo el año.</w:t>
      </w:r>
    </w:p>
    <w:p w:rsidR="00000000" w:rsidDel="00000000" w:rsidP="00000000" w:rsidRDefault="00000000" w:rsidRPr="00000000" w14:paraId="00000008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Ciclo: indique solo el ciclo que le corresponde (Materno Infantil-Grupo Interactivo II o Ciclo de Transición).</w:t>
      </w:r>
    </w:p>
    <w:p w:rsidR="00000000" w:rsidDel="00000000" w:rsidP="00000000" w:rsidRDefault="00000000" w:rsidRPr="00000000" w14:paraId="00000009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Periodicidad: (indique solo el trimestre que corresponde: Diagnóstico, I Trimestre, II Trimestre, III Trimestre).</w:t>
      </w:r>
    </w:p>
    <w:p w:rsidR="00000000" w:rsidDel="00000000" w:rsidP="00000000" w:rsidRDefault="00000000" w:rsidRPr="00000000" w14:paraId="0000000A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Modalidad: indique sólo la modalidad que le corresponde: Heterogéneo. Servicio educativo MEP en centros de cuido y desarrollo infantil. Servicios educativos amparados bajo el decreto 42165-MEP(acreditados). Inglés inmersivo. Francés inmersivo.</w:t>
      </w:r>
    </w:p>
    <w:p w:rsidR="00000000" w:rsidDel="00000000" w:rsidP="00000000" w:rsidRDefault="00000000" w:rsidRPr="00000000" w14:paraId="0000000B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ihdyb5kvldi8" w:id="2"/>
      <w:bookmarkEnd w:id="2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Competencia general (marque con una equis la competencia con la que está trabajando):</w:t>
      </w:r>
    </w:p>
    <w:p w:rsidR="00000000" w:rsidDel="00000000" w:rsidP="00000000" w:rsidRDefault="00000000" w:rsidRPr="00000000" w14:paraId="0000000C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Ciudadanía responsable y solidaria (   )</w:t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Competencias para la vida (   )</w:t>
      </w:r>
    </w:p>
    <w:p w:rsidR="00000000" w:rsidDel="00000000" w:rsidP="00000000" w:rsidRDefault="00000000" w:rsidRPr="00000000" w14:paraId="0000000E">
      <w:pPr>
        <w:spacing w:after="40" w:before="40" w:line="360" w:lineRule="auto"/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Competencias para la empleabilidad digna (   )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30j0zll" w:id="3"/>
      <w:bookmarkEnd w:id="3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I. Habilidades en el marco de la política curricular</w:t>
      </w:r>
    </w:p>
    <w:p w:rsidR="00000000" w:rsidDel="00000000" w:rsidP="00000000" w:rsidRDefault="00000000" w:rsidRPr="00000000" w14:paraId="00000010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Dimensión: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Maneras de pensar.</w:t>
      </w:r>
    </w:p>
    <w:p w:rsidR="00000000" w:rsidDel="00000000" w:rsidP="00000000" w:rsidRDefault="00000000" w:rsidRPr="00000000" w14:paraId="00000011">
      <w:pPr>
        <w:spacing w:after="40" w:before="40" w:line="36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Habilidad: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Pensamiento sistémico.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Habilidad para ver el todo y las partes, así como las conexiones entre estas que permiten la construcción de sentido de acuerdo con el contexto.</w:t>
      </w:r>
    </w:p>
    <w:p w:rsidR="00000000" w:rsidDel="00000000" w:rsidP="00000000" w:rsidRDefault="00000000" w:rsidRPr="00000000" w14:paraId="00000013">
      <w:pPr>
        <w:keepNext w:val="1"/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Tabla 1 / Habilidades en el marco de la política curricular</w:t>
      </w:r>
    </w:p>
    <w:tbl>
      <w:tblPr>
        <w:tblStyle w:val="Table1"/>
        <w:tblW w:w="12900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2900"/>
        <w:tblGridChange w:id="0">
          <w:tblGrid>
            <w:gridCol w:w="1290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4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 (Pautas para el desarrollo de la habilidad)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5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Patrones dentro del sistema</w:t>
            </w:r>
          </w:p>
          <w:p w:rsidR="00000000" w:rsidDel="00000000" w:rsidP="00000000" w:rsidRDefault="00000000" w:rsidRPr="00000000" w14:paraId="00000016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Abstrae datos, hechos, acciones y objetos como parte de contexto más amplios y complejos.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7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Causalidad entre los componentes del sistema</w:t>
            </w:r>
          </w:p>
          <w:p w:rsidR="00000000" w:rsidDel="00000000" w:rsidP="00000000" w:rsidRDefault="00000000" w:rsidRPr="00000000" w14:paraId="00000018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Expone cómo cada objeto, hecho, persona y ser vivo son parte de un sistema dinámico de interrelación e interdependencia en su entorno determinado.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9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Modificación y mejoras del sistema</w:t>
            </w:r>
          </w:p>
          <w:p w:rsidR="00000000" w:rsidDel="00000000" w:rsidP="00000000" w:rsidRDefault="00000000" w:rsidRPr="00000000" w14:paraId="0000001A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Desarrolla nuevos conocimientos, técnicas y herramientas prácticas que le permiten la reconstrucción de sentidos.</w:t>
            </w:r>
          </w:p>
        </w:tc>
      </w:tr>
    </w:tbl>
    <w:p w:rsidR="00000000" w:rsidDel="00000000" w:rsidP="00000000" w:rsidRDefault="00000000" w:rsidRPr="00000000" w14:paraId="0000001B">
      <w:pPr>
        <w:spacing w:after="40" w:before="40" w:line="360" w:lineRule="auto"/>
        <w:rPr>
          <w:rFonts w:ascii="Arial" w:cs="Arial" w:eastAsia="Arial" w:hAnsi="Arial"/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II. Aprendizajes esperados, indicadores de los aprendizajes esperados y estrategias de mediación.</w:t>
      </w:r>
    </w:p>
    <w:p w:rsidR="00000000" w:rsidDel="00000000" w:rsidP="00000000" w:rsidRDefault="00000000" w:rsidRPr="00000000" w14:paraId="0000001D">
      <w:pPr>
        <w:keepNext w:val="1"/>
        <w:spacing w:after="40" w:before="40" w:line="360" w:lineRule="auto"/>
        <w:rPr>
          <w:rFonts w:ascii="Arial" w:cs="Arial" w:eastAsia="Arial" w:hAnsi="Arial"/>
          <w:color w:val="44546a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4546a"/>
          <w:sz w:val="24"/>
          <w:szCs w:val="24"/>
          <w:rtl w:val="0"/>
        </w:rPr>
        <w:t xml:space="preserve">Tabla 2 / Aprendizajes esperados, indicadores y estrategias de mediación</w:t>
      </w:r>
    </w:p>
    <w:tbl>
      <w:tblPr>
        <w:tblStyle w:val="Table2"/>
        <w:tblW w:w="12333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75"/>
        <w:gridCol w:w="3670"/>
        <w:gridCol w:w="5488"/>
        <w:tblGridChange w:id="0">
          <w:tblGrid>
            <w:gridCol w:w="3175"/>
            <w:gridCol w:w="3670"/>
            <w:gridCol w:w="5488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Aprendizaje esperado</w:t>
            </w:r>
          </w:p>
          <w:p w:rsidR="00000000" w:rsidDel="00000000" w:rsidP="00000000" w:rsidRDefault="00000000" w:rsidRPr="00000000" w14:paraId="0000001F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(Componente del programa de estudio)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1fob9te" w:id="4"/>
            <w:bookmarkEnd w:id="4"/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 del aprendizaje esperado (aprendizaje esperado más la habilidad)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Estrategias de Mediación</w:t>
            </w:r>
          </w:p>
        </w:tc>
      </w:tr>
      <w:tr>
        <w:trPr>
          <w:cantSplit w:val="0"/>
          <w:trHeight w:val="9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2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Comunidad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Identifica los lugares de la comunidad donde se ubica el centro educativo.</w:t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Reconoce las funciones de las personas servidoras de la comunidad, para el bien común.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Aplica acciones para la conservación del ambiente dentro de la comunidad.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Identifica los aportes de otras comunidades al país.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Los niños y las niñas, según sus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posibilidades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, desarrollan esta habilidad cuando:</w:t>
            </w:r>
          </w:p>
        </w:tc>
      </w:tr>
    </w:tbl>
    <w:p w:rsidR="00000000" w:rsidDel="00000000" w:rsidP="00000000" w:rsidRDefault="00000000" w:rsidRPr="00000000" w14:paraId="00000028">
      <w:pPr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Observaciones: Este espacio es designado para que la persona docente anote la información adicional relevante que considere pertinente (Esta información debe ser elaborada por la docente).</w:t>
      </w:r>
      <w:r w:rsidDel="00000000" w:rsidR="00000000" w:rsidRPr="00000000">
        <w:br w:type="page"/>
      </w: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III. Instrumento de evaluación</w:t>
      </w:r>
    </w:p>
    <w:p w:rsidR="00000000" w:rsidDel="00000000" w:rsidP="00000000" w:rsidRDefault="00000000" w:rsidRPr="00000000" w14:paraId="00000029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Patrones dentro del sistema</w:t>
      </w:r>
    </w:p>
    <w:p w:rsidR="00000000" w:rsidDel="00000000" w:rsidP="00000000" w:rsidRDefault="00000000" w:rsidRPr="00000000" w14:paraId="0000002A">
      <w:pPr>
        <w:keepNext w:val="1"/>
        <w:spacing w:after="40" w:before="40" w:line="360" w:lineRule="auto"/>
        <w:rPr>
          <w:rFonts w:ascii="Arial" w:cs="Arial" w:eastAsia="Arial" w:hAnsi="Arial"/>
          <w:color w:val="44546a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4546a"/>
          <w:sz w:val="24"/>
          <w:szCs w:val="24"/>
          <w:rtl w:val="0"/>
        </w:rPr>
        <w:t xml:space="preserve">Tabla 3 / Patrones dentro del sistema</w:t>
      </w:r>
    </w:p>
    <w:tbl>
      <w:tblPr>
        <w:tblStyle w:val="Table3"/>
        <w:tblW w:w="1417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550"/>
        <w:gridCol w:w="2835"/>
        <w:gridCol w:w="2835"/>
        <w:gridCol w:w="2956"/>
        <w:tblGridChange w:id="0">
          <w:tblGrid>
            <w:gridCol w:w="5550"/>
            <w:gridCol w:w="2835"/>
            <w:gridCol w:w="2835"/>
            <w:gridCol w:w="2956"/>
          </w:tblGrid>
        </w:tblGridChange>
      </w:tblGrid>
      <w:tr>
        <w:trPr>
          <w:cantSplit w:val="0"/>
          <w:trHeight w:val="5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Identifica los lugares de la comunidad donde se ubica el centro educativo.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Explora los lugares de la comunidad donde se ubica el centro educativo.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Reconoce algunos aspectos específicos de los lugares de la comunidad donde se ubica el centro educativo.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Describe los lugares como parte de la comunidad donde se ubica el centro educativo.</w:t>
            </w:r>
          </w:p>
        </w:tc>
      </w:tr>
    </w:tbl>
    <w:p w:rsidR="00000000" w:rsidDel="00000000" w:rsidP="00000000" w:rsidRDefault="00000000" w:rsidRPr="00000000" w14:paraId="00000033">
      <w:pPr>
        <w:rPr>
          <w:rFonts w:ascii="Arial" w:cs="Arial" w:eastAsia="Arial" w:hAnsi="Arial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Causalidad entre los componentes del sistema</w:t>
      </w:r>
    </w:p>
    <w:p w:rsidR="00000000" w:rsidDel="00000000" w:rsidP="00000000" w:rsidRDefault="00000000" w:rsidRPr="00000000" w14:paraId="00000035">
      <w:pPr>
        <w:keepNext w:val="1"/>
        <w:spacing w:after="40" w:before="40" w:line="360" w:lineRule="auto"/>
        <w:rPr>
          <w:rFonts w:ascii="Arial" w:cs="Arial" w:eastAsia="Arial" w:hAnsi="Arial"/>
          <w:color w:val="44546a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4546a"/>
          <w:sz w:val="24"/>
          <w:szCs w:val="24"/>
          <w:rtl w:val="0"/>
        </w:rPr>
        <w:t xml:space="preserve">Tabla 4 / Causalidad entre los componentes del sistema</w:t>
      </w:r>
    </w:p>
    <w:tbl>
      <w:tblPr>
        <w:tblStyle w:val="Table4"/>
        <w:tblW w:w="14181.0" w:type="dxa"/>
        <w:jc w:val="left"/>
        <w:tblInd w:w="-59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555"/>
        <w:gridCol w:w="2835"/>
        <w:gridCol w:w="2835"/>
        <w:gridCol w:w="2956"/>
        <w:tblGridChange w:id="0">
          <w:tblGrid>
            <w:gridCol w:w="5555"/>
            <w:gridCol w:w="2835"/>
            <w:gridCol w:w="2835"/>
            <w:gridCol w:w="2956"/>
          </w:tblGrid>
        </w:tblGridChange>
      </w:tblGrid>
      <w:tr>
        <w:trPr>
          <w:cantSplit w:val="0"/>
          <w:trHeight w:val="5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Reconoce las funciones de las personas servidoras de la comunidad, para el bien común.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Menciona las funciones de las personas servidoras de la comunidad.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Caracteriza los aspectos relevantes de las funciones de las personas servidoras de la comunidad.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Establece conexiones entre las diferentes funciones de las personas servidoras de la comunidad, para el bien común.</w:t>
            </w:r>
          </w:p>
        </w:tc>
      </w:tr>
      <w:tr>
        <w:trPr>
          <w:cantSplit w:val="0"/>
          <w:trHeight w:val="5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Aplica acciones para la conservación del ambiente dentro de la comunidad.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Menciona acciones para la conservación del ambiente dentro de la comunidad.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Destaca los beneficios de las acciones para la conservación del ambiente dentro de la comunidad.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Practica acciones para la conservación del ambiente dentro de la comunidad.</w:t>
            </w:r>
          </w:p>
        </w:tc>
      </w:tr>
    </w:tbl>
    <w:p w:rsidR="00000000" w:rsidDel="00000000" w:rsidP="00000000" w:rsidRDefault="00000000" w:rsidRPr="00000000" w14:paraId="00000042">
      <w:pPr>
        <w:spacing w:after="40" w:before="40" w:line="360" w:lineRule="auto"/>
        <w:rPr>
          <w:rFonts w:ascii="Arial" w:cs="Arial" w:eastAsia="Arial" w:hAnsi="Arial"/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Modificación y mejoras del sistema</w:t>
      </w:r>
    </w:p>
    <w:p w:rsidR="00000000" w:rsidDel="00000000" w:rsidP="00000000" w:rsidRDefault="00000000" w:rsidRPr="00000000" w14:paraId="00000044">
      <w:pPr>
        <w:keepNext w:val="1"/>
        <w:spacing w:after="40" w:before="40" w:line="360" w:lineRule="auto"/>
        <w:rPr>
          <w:rFonts w:ascii="Arial" w:cs="Arial" w:eastAsia="Arial" w:hAnsi="Arial"/>
          <w:color w:val="44546a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4546a"/>
          <w:sz w:val="24"/>
          <w:szCs w:val="24"/>
          <w:rtl w:val="0"/>
        </w:rPr>
        <w:t xml:space="preserve">Tabla 5 / Modificación y mejoras del sistema</w:t>
      </w:r>
    </w:p>
    <w:tbl>
      <w:tblPr>
        <w:tblStyle w:val="Table5"/>
        <w:tblW w:w="14034.0" w:type="dxa"/>
        <w:jc w:val="left"/>
        <w:tblInd w:w="-51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408"/>
        <w:gridCol w:w="2835"/>
        <w:gridCol w:w="2835"/>
        <w:gridCol w:w="2956"/>
        <w:tblGridChange w:id="0">
          <w:tblGrid>
            <w:gridCol w:w="5408"/>
            <w:gridCol w:w="2835"/>
            <w:gridCol w:w="2835"/>
            <w:gridCol w:w="2956"/>
          </w:tblGrid>
        </w:tblGridChange>
      </w:tblGrid>
      <w:tr>
        <w:trPr>
          <w:cantSplit w:val="0"/>
          <w:trHeight w:val="526" w:hRule="atLeast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Identifica los aportes de otras comunidades al país.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Menciona el nombre de otras comunidades.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Reconoce características de otras comunidades.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Describe el aporte de otras comunidades al país.</w:t>
            </w:r>
          </w:p>
        </w:tc>
      </w:tr>
    </w:tbl>
    <w:p w:rsidR="00000000" w:rsidDel="00000000" w:rsidP="00000000" w:rsidRDefault="00000000" w:rsidRPr="00000000" w14:paraId="0000004D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IV. Organización del tiempo.</w:t>
      </w:r>
    </w:p>
    <w:p w:rsidR="00000000" w:rsidDel="00000000" w:rsidP="00000000" w:rsidRDefault="00000000" w:rsidRPr="00000000" w14:paraId="0000004E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V. Anexos.</w:t>
      </w:r>
    </w:p>
    <w:sectPr>
      <w:footerReference r:id="rId7" w:type="default"/>
      <w:pgSz w:h="12240" w:w="15840" w:orient="landscape"/>
      <w:pgMar w:bottom="1701" w:top="1135" w:left="1418" w:right="1418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  <w:tab w:val="left" w:leader="none" w:pos="3377"/>
        <w:tab w:val="right" w:leader="none" w:pos="130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Actualización realizada por Departamento de Educación de la Primera Infancia. 202</w:t>
    </w:r>
    <w:r w:rsidDel="00000000" w:rsidR="00000000" w:rsidRPr="00000000">
      <w:rPr>
        <w:rtl w:val="0"/>
      </w:rPr>
      <w:t xml:space="preserve">4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e75b5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e75b5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AA5BB7"/>
  </w:style>
  <w:style w:type="paragraph" w:styleId="Ttulo1">
    <w:name w:val="heading 1"/>
    <w:basedOn w:val="Normal"/>
    <w:next w:val="Normal"/>
    <w:link w:val="Ttulo1Car"/>
    <w:uiPriority w:val="9"/>
    <w:qFormat w:val="1"/>
    <w:rsid w:val="00E07735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e74b5" w:themeColor="accent1" w:themeShade="0000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 w:val="1"/>
    <w:qFormat w:val="1"/>
    <w:rsid w:val="00E07735"/>
    <w:pPr>
      <w:keepNext w:val="1"/>
      <w:keepLines w:val="1"/>
      <w:spacing w:after="0" w:before="40"/>
      <w:outlineLvl w:val="1"/>
    </w:pPr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aconcuadrcula">
    <w:name w:val="Table Grid"/>
    <w:basedOn w:val="Tablanormal"/>
    <w:uiPriority w:val="39"/>
    <w:rsid w:val="006C680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506803"/>
    <w:pPr>
      <w:ind w:left="720"/>
      <w:contextualSpacing w:val="1"/>
    </w:pPr>
  </w:style>
  <w:style w:type="paragraph" w:styleId="Sinespaciado">
    <w:name w:val="No Spacing"/>
    <w:link w:val="SinespaciadoCar"/>
    <w:uiPriority w:val="1"/>
    <w:qFormat w:val="1"/>
    <w:rsid w:val="00BB02D6"/>
    <w:pPr>
      <w:spacing w:after="0" w:line="240" w:lineRule="auto"/>
    </w:pPr>
    <w:rPr>
      <w:rFonts w:ascii="Tahoma" w:cs="Tahoma" w:eastAsia="Times New Roman" w:hAnsi="Tahoma"/>
      <w:sz w:val="24"/>
      <w:szCs w:val="24"/>
      <w:lang w:eastAsia="es-ES"/>
    </w:rPr>
  </w:style>
  <w:style w:type="paragraph" w:styleId="Default" w:customStyle="1">
    <w:name w:val="Default"/>
    <w:rsid w:val="009A634C"/>
    <w:pPr>
      <w:autoSpaceDE w:val="0"/>
      <w:autoSpaceDN w:val="0"/>
      <w:adjustRightInd w:val="0"/>
      <w:spacing w:after="0" w:line="240" w:lineRule="auto"/>
    </w:pPr>
    <w:rPr>
      <w:rFonts w:ascii="Myriad Pro" w:cs="Myriad Pro" w:hAnsi="Myriad Pro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 w:val="1"/>
    <w:rsid w:val="00775B83"/>
    <w:rPr>
      <w:b w:val="1"/>
      <w:bCs w:val="1"/>
    </w:rPr>
  </w:style>
  <w:style w:type="character" w:styleId="Hipervnculo">
    <w:name w:val="Hyperlink"/>
    <w:basedOn w:val="Fuentedeprrafopredeter"/>
    <w:uiPriority w:val="99"/>
    <w:unhideWhenUsed w:val="1"/>
    <w:rsid w:val="00775B83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C04845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C04845"/>
    <w:rPr>
      <w:rFonts w:ascii="Segoe UI" w:cs="Segoe UI" w:hAnsi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 w:val="1"/>
    <w:rsid w:val="00A57EE8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A57EE8"/>
  </w:style>
  <w:style w:type="paragraph" w:styleId="Piedepgina">
    <w:name w:val="footer"/>
    <w:basedOn w:val="Normal"/>
    <w:link w:val="PiedepginaCar"/>
    <w:uiPriority w:val="99"/>
    <w:unhideWhenUsed w:val="1"/>
    <w:rsid w:val="00A57EE8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A57EE8"/>
  </w:style>
  <w:style w:type="character" w:styleId="SinespaciadoCar" w:customStyle="1">
    <w:name w:val="Sin espaciado Car"/>
    <w:basedOn w:val="Fuentedeprrafopredeter"/>
    <w:link w:val="Sinespaciado"/>
    <w:uiPriority w:val="1"/>
    <w:rsid w:val="00BF0B69"/>
    <w:rPr>
      <w:rFonts w:ascii="Tahoma" w:cs="Tahoma" w:eastAsia="Times New Roman" w:hAnsi="Tahoma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 w:val="1"/>
    <w:unhideWhenUsed w:val="1"/>
    <w:rsid w:val="00300811"/>
    <w:pPr>
      <w:spacing w:after="0" w:line="240" w:lineRule="auto"/>
    </w:pPr>
    <w:rPr>
      <w:sz w:val="20"/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semiHidden w:val="1"/>
    <w:rsid w:val="00300811"/>
    <w:rPr>
      <w:sz w:val="20"/>
      <w:szCs w:val="20"/>
    </w:rPr>
  </w:style>
  <w:style w:type="paragraph" w:styleId="Textoindependiente">
    <w:name w:val="Body Text"/>
    <w:basedOn w:val="Normal"/>
    <w:link w:val="TextoindependienteCar"/>
    <w:uiPriority w:val="1"/>
    <w:semiHidden w:val="1"/>
    <w:unhideWhenUsed w:val="1"/>
    <w:qFormat w:val="1"/>
    <w:rsid w:val="00300811"/>
    <w:pPr>
      <w:widowControl w:val="0"/>
      <w:autoSpaceDE w:val="0"/>
      <w:autoSpaceDN w:val="0"/>
      <w:spacing w:after="0" w:line="240" w:lineRule="auto"/>
    </w:pPr>
    <w:rPr>
      <w:rFonts w:ascii="Arial" w:cs="Arial" w:eastAsia="Arial" w:hAnsi="Arial"/>
      <w:sz w:val="28"/>
      <w:szCs w:val="28"/>
      <w:lang w:bidi="es-CR" w:eastAsia="es-CR"/>
    </w:rPr>
  </w:style>
  <w:style w:type="character" w:styleId="TextoindependienteCar" w:customStyle="1">
    <w:name w:val="Texto independiente Car"/>
    <w:basedOn w:val="Fuentedeprrafopredeter"/>
    <w:link w:val="Textoindependiente"/>
    <w:uiPriority w:val="1"/>
    <w:semiHidden w:val="1"/>
    <w:rsid w:val="00300811"/>
    <w:rPr>
      <w:rFonts w:ascii="Arial" w:cs="Arial" w:eastAsia="Arial" w:hAnsi="Arial"/>
      <w:sz w:val="28"/>
      <w:szCs w:val="28"/>
      <w:lang w:bidi="es-CR" w:eastAsia="es-CR"/>
    </w:rPr>
  </w:style>
  <w:style w:type="character" w:styleId="Refdenotaalpie">
    <w:name w:val="footnote reference"/>
    <w:basedOn w:val="Fuentedeprrafopredeter"/>
    <w:uiPriority w:val="99"/>
    <w:semiHidden w:val="1"/>
    <w:unhideWhenUsed w:val="1"/>
    <w:rsid w:val="00300811"/>
    <w:rPr>
      <w:vertAlign w:val="superscript"/>
    </w:rPr>
  </w:style>
  <w:style w:type="table" w:styleId="Tablaconcuadrcula1" w:customStyle="1">
    <w:name w:val="Tabla con cuadrícula1"/>
    <w:basedOn w:val="Tablanormal"/>
    <w:next w:val="Tablaconcuadrcula"/>
    <w:uiPriority w:val="39"/>
    <w:rsid w:val="003363A4"/>
    <w:pPr>
      <w:spacing w:after="0" w:line="240" w:lineRule="auto"/>
    </w:pPr>
    <w:rPr>
      <w:rFonts w:ascii="Calibri" w:cs="Times New Roman" w:eastAsia="Calibri" w:hAnsi="Calibri"/>
      <w:lang w:val="es-ES"/>
    </w:rPr>
    <w:tblPr>
      <w:tblInd w:w="0.0" w:type="nil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Ttulo1Car" w:customStyle="1">
    <w:name w:val="Título 1 Car"/>
    <w:basedOn w:val="Fuentedeprrafopredeter"/>
    <w:link w:val="Ttulo1"/>
    <w:uiPriority w:val="9"/>
    <w:rsid w:val="00E07735"/>
    <w:rPr>
      <w:rFonts w:asciiTheme="majorHAnsi" w:cstheme="majorBidi" w:eastAsiaTheme="majorEastAsia" w:hAnsiTheme="majorHAnsi"/>
      <w:color w:val="2e74b5" w:themeColor="accent1" w:themeShade="0000BF"/>
      <w:sz w:val="32"/>
      <w:szCs w:val="32"/>
    </w:rPr>
  </w:style>
  <w:style w:type="character" w:styleId="Ttulo2Car" w:customStyle="1">
    <w:name w:val="Título 2 Car"/>
    <w:basedOn w:val="Fuentedeprrafopredeter"/>
    <w:link w:val="Ttulo2"/>
    <w:uiPriority w:val="9"/>
    <w:rsid w:val="00E07735"/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OUqC4IXvCKJTR0qPB+RT6r0srEw==">CgMxLjAyDmguODZhcm40dXRjdW82Mg5oLjRmY20yeXRuM2drbTIOaC5paGR5YjVrdmxkaTgyCWguMzBqMHpsbDIJaC4xZm9iOXRlOAByITFHUVE2WmlKYTZEQjliYjZpQURNc3dwYnBjYW14RE1YUw==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2023-02-21T17:11:00Z</dcterms:created>
  <dc:creator>Nelson Jesús Campos Quesada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0x01010053D934A13A8DDF4AAD79819AB726777E</vt:lpwstr>
  </property>
  <property fmtid="{D5CDD505-2E9C-101B-9397-08002B2CF9AE}" pid="3" name="ContentTypeId">
    <vt:lpwstr>0x01010053D934A13A8DDF4AAD79819AB726777E</vt:lpwstr>
  </property>
</Properties>
</file>